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B7" w:rsidRPr="007900B7" w:rsidRDefault="007900B7">
      <w:pPr>
        <w:rPr>
          <w:b/>
        </w:rPr>
      </w:pPr>
      <w:r w:rsidRPr="007900B7">
        <w:rPr>
          <w:b/>
        </w:rPr>
        <w:t>Förslag angående arvodering kring uppdrag utöver styrelsearbete.</w:t>
      </w:r>
      <w:r>
        <w:rPr>
          <w:b/>
        </w:rPr>
        <w:br/>
      </w:r>
    </w:p>
    <w:p w:rsidR="0023420A" w:rsidRDefault="007900B7">
      <w:r>
        <w:t>Om styrelsen identifierar behov eller områden under verksamhetsåret 2023 som behöver göras insatser vid, kan styrelsen utse någon annan ur styrelsen som arbetar med uppdraget.</w:t>
      </w:r>
    </w:p>
    <w:p w:rsidR="007900B7" w:rsidRDefault="007900B7">
      <w:r>
        <w:t xml:space="preserve">Uppdragen ska vara konkreta, ha en plan samt en planerad uppföljning. </w:t>
      </w:r>
      <w:r>
        <w:br/>
      </w:r>
      <w:r>
        <w:br/>
        <w:t>När en styrelseledamot tilldelas uppdraget så finns möjlighet att arvodera den individen för 500 kr/dag.</w:t>
      </w:r>
      <w:bookmarkStart w:id="0" w:name="_GoBack"/>
      <w:bookmarkEnd w:id="0"/>
    </w:p>
    <w:p w:rsidR="007900B7" w:rsidRDefault="007900B7"/>
    <w:p w:rsidR="007900B7" w:rsidRDefault="007900B7"/>
    <w:sectPr w:rsidR="0079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B7"/>
    <w:rsid w:val="0023420A"/>
    <w:rsid w:val="007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A6F3-E6F6-492F-8BE9-C8CBF1E1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Sensus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Sensus</dc:creator>
  <cp:keywords/>
  <dc:description/>
  <cp:lastModifiedBy>Sensus</cp:lastModifiedBy>
  <cp:revision>1</cp:revision>
  <dcterms:created xsi:type="dcterms:W3CDTF">2023-03-24T08:18:00Z</dcterms:created>
  <dcterms:modified xsi:type="dcterms:W3CDTF">2023-03-24T08:26:00Z</dcterms:modified>
</cp:coreProperties>
</file>